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BD" w:rsidRDefault="00DD3EBD" w:rsidP="00DD3EBD">
      <w:pPr>
        <w:spacing w:line="360" w:lineRule="auto"/>
        <w:jc w:val="center"/>
      </w:pPr>
      <w:bookmarkStart w:id="0" w:name="_GoBack"/>
      <w:bookmarkEnd w:id="0"/>
      <w:r w:rsidRPr="00B96AC4">
        <w:rPr>
          <w:b/>
        </w:rPr>
        <w:t>U</w:t>
      </w:r>
      <w:r>
        <w:rPr>
          <w:b/>
        </w:rPr>
        <w:t>zasadnienie</w:t>
      </w:r>
    </w:p>
    <w:p w:rsidR="00DD3EBD" w:rsidRDefault="00DD3EBD" w:rsidP="00DD3EBD">
      <w:pPr>
        <w:spacing w:line="360" w:lineRule="auto"/>
        <w:jc w:val="both"/>
      </w:pPr>
    </w:p>
    <w:p w:rsidR="00DD3EBD" w:rsidRPr="00A151A4" w:rsidRDefault="00DD3EBD" w:rsidP="00DD3EBD">
      <w:pPr>
        <w:spacing w:line="360" w:lineRule="auto"/>
        <w:jc w:val="center"/>
        <w:rPr>
          <w:b/>
        </w:rPr>
      </w:pPr>
      <w:r w:rsidRPr="00A151A4">
        <w:rPr>
          <w:b/>
        </w:rPr>
        <w:t>T</w:t>
      </w:r>
      <w:r>
        <w:rPr>
          <w:b/>
        </w:rPr>
        <w:t>ryb oraz warunki zaliczanie przedmiotów</w:t>
      </w:r>
    </w:p>
    <w:p w:rsidR="00DD3EBD" w:rsidRDefault="00DD3EBD" w:rsidP="00DD3EBD">
      <w:pPr>
        <w:ind w:right="-108"/>
      </w:pPr>
    </w:p>
    <w:p w:rsidR="00DD3EBD" w:rsidRDefault="00DD3EBD" w:rsidP="00DD3EBD">
      <w:pPr>
        <w:ind w:right="-108"/>
        <w:jc w:val="right"/>
      </w:pPr>
    </w:p>
    <w:p w:rsidR="00DD3EBD" w:rsidRPr="00031176" w:rsidRDefault="00DD3EBD" w:rsidP="00DD3EBD">
      <w:pPr>
        <w:suppressAutoHyphens/>
        <w:spacing w:line="360" w:lineRule="auto"/>
        <w:ind w:right="-108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2410"/>
        <w:gridCol w:w="3914"/>
        <w:gridCol w:w="2625"/>
      </w:tblGrid>
      <w:tr w:rsidR="00DD3EBD" w:rsidTr="00DD3EBD">
        <w:tc>
          <w:tcPr>
            <w:tcW w:w="704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9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  <w:r>
              <w:t>Nazwa i kod przedmiotu</w:t>
            </w:r>
          </w:p>
        </w:tc>
        <w:tc>
          <w:tcPr>
            <w:tcW w:w="2976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  <w:r>
              <w:t>Tryb zaliczenia</w:t>
            </w:r>
          </w:p>
        </w:tc>
        <w:tc>
          <w:tcPr>
            <w:tcW w:w="2410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  <w:r>
              <w:t>Tryb egzaminu</w:t>
            </w:r>
          </w:p>
        </w:tc>
        <w:tc>
          <w:tcPr>
            <w:tcW w:w="3914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  <w:r>
              <w:t>Warunki zaliczenia</w:t>
            </w:r>
          </w:p>
        </w:tc>
        <w:tc>
          <w:tcPr>
            <w:tcW w:w="2625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  <w:r>
              <w:t>Podpis prowadzącego</w:t>
            </w:r>
          </w:p>
        </w:tc>
      </w:tr>
      <w:tr w:rsidR="00DD3EBD" w:rsidTr="00DD3EBD">
        <w:tc>
          <w:tcPr>
            <w:tcW w:w="704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9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3914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2625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</w:tr>
      <w:tr w:rsidR="00DD3EBD" w:rsidTr="00DD3EBD">
        <w:tc>
          <w:tcPr>
            <w:tcW w:w="704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9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3914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2625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</w:tr>
      <w:tr w:rsidR="00DD3EBD" w:rsidTr="00DD3EBD">
        <w:tc>
          <w:tcPr>
            <w:tcW w:w="704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9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3914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2625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</w:tr>
      <w:tr w:rsidR="00DD3EBD" w:rsidTr="00DD3EBD">
        <w:tc>
          <w:tcPr>
            <w:tcW w:w="704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9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3914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2625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</w:tr>
      <w:tr w:rsidR="00DD3EBD" w:rsidTr="00DD3EBD">
        <w:tc>
          <w:tcPr>
            <w:tcW w:w="704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19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3914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2625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</w:tr>
      <w:tr w:rsidR="00DD3EBD" w:rsidTr="00DD3EBD">
        <w:tc>
          <w:tcPr>
            <w:tcW w:w="704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19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3914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  <w:tc>
          <w:tcPr>
            <w:tcW w:w="2625" w:type="dxa"/>
          </w:tcPr>
          <w:p w:rsidR="00DD3EBD" w:rsidRDefault="00DD3EBD" w:rsidP="00DD3EBD">
            <w:pPr>
              <w:spacing w:line="360" w:lineRule="auto"/>
              <w:ind w:right="-108"/>
              <w:jc w:val="both"/>
              <w:rPr>
                <w:b/>
              </w:rPr>
            </w:pPr>
          </w:p>
        </w:tc>
      </w:tr>
    </w:tbl>
    <w:p w:rsidR="00DD3EBD" w:rsidRDefault="00DD3EBD" w:rsidP="00DD3EBD">
      <w:pPr>
        <w:spacing w:line="360" w:lineRule="auto"/>
        <w:ind w:right="-108"/>
        <w:jc w:val="both"/>
        <w:rPr>
          <w:b/>
        </w:rPr>
      </w:pPr>
    </w:p>
    <w:p w:rsidR="00DD3EBD" w:rsidRDefault="00DD3EBD" w:rsidP="00DD3EBD">
      <w:pPr>
        <w:spacing w:line="360" w:lineRule="auto"/>
        <w:ind w:right="-108"/>
        <w:jc w:val="both"/>
        <w:rPr>
          <w:b/>
        </w:rPr>
      </w:pPr>
      <w:r>
        <w:rPr>
          <w:b/>
        </w:rPr>
        <w:t>Załączniki:</w:t>
      </w:r>
      <w:r>
        <w:rPr>
          <w:rStyle w:val="Odwoanieprzypisudolnego"/>
          <w:b/>
        </w:rPr>
        <w:footnoteReference w:id="1"/>
      </w:r>
    </w:p>
    <w:p w:rsidR="00DD3EBD" w:rsidRDefault="00DD3EBD" w:rsidP="00DD3EBD">
      <w:pPr>
        <w:spacing w:line="360" w:lineRule="auto"/>
        <w:ind w:right="-108"/>
        <w:jc w:val="both"/>
        <w:rPr>
          <w:b/>
        </w:rPr>
      </w:pPr>
    </w:p>
    <w:p w:rsidR="008849AC" w:rsidRDefault="008849AC"/>
    <w:sectPr w:rsidR="008849AC" w:rsidSect="00DD3EBD">
      <w:pgSz w:w="16838" w:h="11906" w:orient="landscape"/>
      <w:pgMar w:top="720" w:right="720" w:bottom="72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3DE" w:rsidRDefault="00AD23DE" w:rsidP="00DD3EBD">
      <w:r>
        <w:separator/>
      </w:r>
    </w:p>
  </w:endnote>
  <w:endnote w:type="continuationSeparator" w:id="0">
    <w:p w:rsidR="00AD23DE" w:rsidRDefault="00AD23DE" w:rsidP="00DD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3DE" w:rsidRDefault="00AD23DE" w:rsidP="00DD3EBD">
      <w:r>
        <w:separator/>
      </w:r>
    </w:p>
  </w:footnote>
  <w:footnote w:type="continuationSeparator" w:id="0">
    <w:p w:rsidR="00AD23DE" w:rsidRDefault="00AD23DE" w:rsidP="00DD3EBD">
      <w:r>
        <w:continuationSeparator/>
      </w:r>
    </w:p>
  </w:footnote>
  <w:footnote w:id="1">
    <w:p w:rsidR="00DD3EBD" w:rsidRPr="009E2625" w:rsidRDefault="00DD3EBD" w:rsidP="00DD3EBD">
      <w:pPr>
        <w:ind w:right="-108"/>
        <w:jc w:val="both"/>
        <w:rPr>
          <w:sz w:val="20"/>
          <w:szCs w:val="20"/>
        </w:rPr>
      </w:pPr>
      <w:r w:rsidRPr="009E2625">
        <w:rPr>
          <w:rStyle w:val="Odwoanieprzypisudolnego"/>
          <w:sz w:val="20"/>
          <w:szCs w:val="20"/>
        </w:rPr>
        <w:footnoteRef/>
      </w:r>
      <w:r w:rsidRPr="009E2625">
        <w:rPr>
          <w:sz w:val="20"/>
          <w:szCs w:val="20"/>
        </w:rPr>
        <w:t xml:space="preserve"> Dokumentacja uzasadniająca (np. zaświadczenie lekarskie, zaświadczenie potwierdzające prowadzenie badań naukowych itp.) oraz zgoda(y) wraz z opinią nauczycieli akademickich co do realizacji poszczególnych przedmiotów</w:t>
      </w:r>
    </w:p>
    <w:p w:rsidR="00DD3EBD" w:rsidRDefault="00DD3EBD" w:rsidP="00DD3EB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40FBA"/>
    <w:multiLevelType w:val="hybridMultilevel"/>
    <w:tmpl w:val="08E48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BD"/>
    <w:rsid w:val="00186587"/>
    <w:rsid w:val="003421FF"/>
    <w:rsid w:val="007C45E1"/>
    <w:rsid w:val="008849AC"/>
    <w:rsid w:val="0096282F"/>
    <w:rsid w:val="00AD23DE"/>
    <w:rsid w:val="00B15481"/>
    <w:rsid w:val="00D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8DF19-D4D8-4B6A-81AE-18E80A2B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D3EB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3E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DD3EBD"/>
    <w:rPr>
      <w:vertAlign w:val="superscript"/>
    </w:rPr>
  </w:style>
  <w:style w:type="table" w:styleId="Tabela-Siatka">
    <w:name w:val="Table Grid"/>
    <w:basedOn w:val="Standardowy"/>
    <w:uiPriority w:val="39"/>
    <w:rsid w:val="00DD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21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1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</dc:creator>
  <cp:keywords/>
  <dc:description/>
  <cp:lastModifiedBy>Anna Strzelec</cp:lastModifiedBy>
  <cp:revision>2</cp:revision>
  <cp:lastPrinted>2022-04-07T06:17:00Z</cp:lastPrinted>
  <dcterms:created xsi:type="dcterms:W3CDTF">2022-04-07T06:22:00Z</dcterms:created>
  <dcterms:modified xsi:type="dcterms:W3CDTF">2022-04-07T06:22:00Z</dcterms:modified>
</cp:coreProperties>
</file>